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“ 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budynków u wielorodzinnych w gminie Szczytno” realizowanego przez Społeczną Inicjatywę Mieszkaniową KZN - Warmia i Mazury Sp. z o.o. 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 w tym kwota brutto nadzorowanych robót budowlanych)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usług,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2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4C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i w:val="1"/>
          <w:rtl w:val="0"/>
        </w:rPr>
        <w:t xml:space="preserve">“ 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budynków wielorodzinnych w gminie Szczytno” realizowanego przez Społeczną Inicjatywę Mieszkaniową KZN - Warmia i Mazury Sp. z o.o. 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hd w:fill="ffffff" w:val="clear"/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osobami  niezbędnymi do realizacji zamówienia  w szczególności odpowiedzialnymi za świadczenie usług w następującym składzie:</w:t>
      </w:r>
    </w:p>
    <w:p w:rsidR="00000000" w:rsidDel="00000000" w:rsidP="00000000" w:rsidRDefault="00000000" w:rsidRPr="00000000" w14:paraId="0000004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5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5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52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telekomunikacyjnej i będąca członkiem odpowiedniej izby samorządu zawodowego,</w:t>
      </w:r>
    </w:p>
    <w:p w:rsidR="00000000" w:rsidDel="00000000" w:rsidP="00000000" w:rsidRDefault="00000000" w:rsidRPr="00000000" w14:paraId="00000053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drogowej i będąca członkiem odpowiedniej izby samorządu zawodowego.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-622.0000000000005" w:tblpY="0"/>
        <w:tblW w:w="10215.0" w:type="dxa"/>
        <w:jc w:val="left"/>
        <w:tblInd w:w="2.0" w:type="dxa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7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7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/vVx0LaRHczRIGCSrJ37iLh8BA==">CgMxLjAyDmguODluejVoOTE2MmlhOABqIwoUc3VnZ2VzdC5sbWZwdDZ5YWZqaDESC0thcm9sIE5vd2FraiMKFHN1Z2dlc3Qua3kwNzJlbXdieGNkEgtLYXJvbCBOb3dha2ojChRzdWdnZXN0LmY4ZnVwdGNrbXY4YRILS2Fyb2wgTm93YWtqJgoUc3VnZ2VzdC5pOWNlaHVjcXBna3gSDlBhd2XFgiBLdXN6bmVyaiYKFHN1Z2dlc3QubDQyYzV2Y21oOHZ1Eg5QYXdlxYIgS3Vzem5lcmolChNzdWdnZXN0LjQyYWhtN2IyZW9xEg5QYXdlxYIgS3Vzem5lcmojChRzdWdnZXN0LmZ0YjN5b25kamxvehILS2Fyb2wgTm93YWtyITFTMWxpbmJqTkg1NGtUOVdxNDVMX2t0M3MwQ3BoWHpZ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